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F0" w:rsidRDefault="00993EF0" w:rsidP="0096154C">
      <w:pPr>
        <w:jc w:val="both"/>
        <w:rPr>
          <w:b/>
        </w:rPr>
      </w:pPr>
      <w:bookmarkStart w:id="0" w:name="_GoBack"/>
      <w:bookmarkEnd w:id="0"/>
    </w:p>
    <w:p w:rsidR="00993EF0" w:rsidRDefault="00993EF0" w:rsidP="0096154C">
      <w:pPr>
        <w:jc w:val="both"/>
        <w:rPr>
          <w:b/>
        </w:rPr>
      </w:pPr>
    </w:p>
    <w:p w:rsidR="00993EF0" w:rsidRDefault="00993EF0" w:rsidP="00993E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6"/>
          <w:szCs w:val="26"/>
          <w:lang w:eastAsia="hr-HR"/>
        </w:rPr>
      </w:pPr>
      <w:r>
        <w:rPr>
          <w:rFonts w:ascii="Times New Roman" w:hAnsi="Times New Roman"/>
          <w:noProof/>
          <w:sz w:val="26"/>
          <w:szCs w:val="26"/>
          <w:lang w:eastAsia="zh-CN"/>
        </w:rPr>
        <w:drawing>
          <wp:inline distT="0" distB="0" distL="0" distR="0">
            <wp:extent cx="962025" cy="695325"/>
            <wp:effectExtent l="0" t="0" r="9525" b="9525"/>
            <wp:docPr id="1" name="Slika 1" descr="TDZ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DZ_C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EE0" w:rsidRPr="00993EF0" w:rsidRDefault="007B1EE0" w:rsidP="00993EF0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sz w:val="26"/>
          <w:szCs w:val="26"/>
          <w:lang w:eastAsia="hr-HR"/>
        </w:rPr>
      </w:pPr>
    </w:p>
    <w:p w:rsidR="0096154C" w:rsidRDefault="0096154C" w:rsidP="0096154C">
      <w:pPr>
        <w:jc w:val="both"/>
        <w:rPr>
          <w:b/>
        </w:rPr>
      </w:pPr>
      <w:r>
        <w:rPr>
          <w:b/>
        </w:rPr>
        <w:t>TVORNICA DUHANA ZAGREB d.d.</w:t>
      </w:r>
      <w:r w:rsidRPr="00D73D4D">
        <w:rPr>
          <w:b/>
        </w:rPr>
        <w:t xml:space="preserve"> </w:t>
      </w:r>
    </w:p>
    <w:p w:rsidR="0096154C" w:rsidRDefault="0096154C" w:rsidP="0096154C">
      <w:pPr>
        <w:jc w:val="both"/>
        <w:rPr>
          <w:b/>
        </w:rPr>
      </w:pPr>
      <w:r w:rsidRPr="00D73D4D">
        <w:rPr>
          <w:b/>
        </w:rPr>
        <w:t>Rovinj, Obala V. Nazora 1</w:t>
      </w:r>
    </w:p>
    <w:p w:rsidR="0096154C" w:rsidRDefault="0096154C" w:rsidP="0096154C">
      <w:pPr>
        <w:jc w:val="both"/>
        <w:rPr>
          <w:b/>
        </w:rPr>
      </w:pPr>
    </w:p>
    <w:p w:rsidR="003F39B3" w:rsidRPr="00831729" w:rsidRDefault="003F39B3" w:rsidP="0096154C">
      <w:pPr>
        <w:jc w:val="both"/>
        <w:rPr>
          <w:b/>
        </w:rPr>
      </w:pPr>
    </w:p>
    <w:p w:rsidR="0096154C" w:rsidRDefault="0096154C" w:rsidP="0096154C">
      <w:pPr>
        <w:jc w:val="both"/>
        <w:rPr>
          <w:b/>
        </w:rPr>
      </w:pPr>
      <w:r w:rsidRPr="008026A1">
        <w:rPr>
          <w:b/>
        </w:rPr>
        <w:t>Ad 2)</w:t>
      </w:r>
      <w:r w:rsidRPr="008026A1">
        <w:rPr>
          <w:b/>
        </w:rPr>
        <w:tab/>
      </w:r>
    </w:p>
    <w:p w:rsidR="0096154C" w:rsidRPr="0096154C" w:rsidRDefault="0096154C" w:rsidP="0096154C">
      <w:pPr>
        <w:jc w:val="both"/>
      </w:pP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Pr="0096154C" w:rsidRDefault="0096154C" w:rsidP="0096154C">
      <w:pPr>
        <w:jc w:val="center"/>
      </w:pPr>
      <w:r w:rsidRPr="0096154C">
        <w:t>o d l u k u</w:t>
      </w:r>
    </w:p>
    <w:p w:rsidR="0096154C" w:rsidRPr="0096154C" w:rsidRDefault="0096154C" w:rsidP="0096154C">
      <w:pPr>
        <w:jc w:val="both"/>
      </w:pPr>
    </w:p>
    <w:p w:rsidR="0096154C" w:rsidRPr="00421947" w:rsidRDefault="0096154C" w:rsidP="0096154C">
      <w:pPr>
        <w:jc w:val="both"/>
      </w:pPr>
      <w:r w:rsidRPr="00421947">
        <w:t xml:space="preserve">Prihvaća se </w:t>
      </w:r>
      <w:r>
        <w:t>izvješće Uprave o tijeku poslova i stanju Društva za 2011. godinu.</w:t>
      </w:r>
    </w:p>
    <w:p w:rsidR="0096154C" w:rsidRDefault="0096154C" w:rsidP="0096154C">
      <w:pPr>
        <w:jc w:val="both"/>
      </w:pPr>
    </w:p>
    <w:p w:rsidR="003F39B3" w:rsidRDefault="003F39B3" w:rsidP="0096154C">
      <w:pPr>
        <w:jc w:val="both"/>
      </w:pPr>
    </w:p>
    <w:p w:rsidR="0096154C" w:rsidRDefault="0096154C" w:rsidP="0096154C">
      <w:pPr>
        <w:jc w:val="both"/>
      </w:pPr>
      <w:r w:rsidRPr="002B1221">
        <w:rPr>
          <w:b/>
        </w:rPr>
        <w:t>Ad 3)</w:t>
      </w:r>
      <w:r>
        <w:tab/>
      </w:r>
    </w:p>
    <w:p w:rsidR="0096154C" w:rsidRPr="0096154C" w:rsidRDefault="0096154C" w:rsidP="0096154C">
      <w:pPr>
        <w:jc w:val="both"/>
      </w:pP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Default="0096154C" w:rsidP="0096154C">
      <w:pPr>
        <w:jc w:val="center"/>
        <w:rPr>
          <w:b/>
        </w:rPr>
      </w:pPr>
      <w:r w:rsidRPr="0096154C">
        <w:t>o d l u k u</w:t>
      </w:r>
    </w:p>
    <w:p w:rsidR="0096154C" w:rsidRDefault="0096154C" w:rsidP="0096154C">
      <w:pPr>
        <w:jc w:val="both"/>
        <w:rPr>
          <w:b/>
        </w:rPr>
      </w:pPr>
    </w:p>
    <w:p w:rsidR="0096154C" w:rsidRPr="00421947" w:rsidRDefault="0096154C" w:rsidP="0096154C">
      <w:pPr>
        <w:jc w:val="both"/>
      </w:pPr>
      <w:r w:rsidRPr="00421947">
        <w:t xml:space="preserve">Prihvaća se </w:t>
      </w:r>
      <w:r>
        <w:t>izvješće Nadzornog odbora Društva o obavljenom nadzoru vođenja poslova i rezultatima ispitivanja godišnjih financijskih izvješća, izvješća o stanju društva i prijedloga upotrebe dobiti za 2011. godinu.</w:t>
      </w:r>
    </w:p>
    <w:p w:rsidR="0096154C" w:rsidRDefault="0096154C" w:rsidP="0096154C">
      <w:pPr>
        <w:jc w:val="both"/>
      </w:pPr>
    </w:p>
    <w:p w:rsidR="003F39B3" w:rsidRDefault="003F39B3" w:rsidP="0096154C">
      <w:pPr>
        <w:jc w:val="both"/>
      </w:pPr>
    </w:p>
    <w:p w:rsidR="0096154C" w:rsidRDefault="0096154C" w:rsidP="0096154C">
      <w:pPr>
        <w:jc w:val="both"/>
      </w:pPr>
      <w:r w:rsidRPr="00BF7321">
        <w:rPr>
          <w:b/>
        </w:rPr>
        <w:t>Ad 4)</w:t>
      </w:r>
      <w:r>
        <w:tab/>
      </w:r>
    </w:p>
    <w:p w:rsidR="0096154C" w:rsidRPr="0096154C" w:rsidRDefault="0096154C" w:rsidP="0096154C">
      <w:pPr>
        <w:jc w:val="both"/>
      </w:pP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Default="0096154C" w:rsidP="0096154C">
      <w:pPr>
        <w:jc w:val="center"/>
      </w:pPr>
      <w:r w:rsidRPr="0096154C">
        <w:t>o d l u k u</w:t>
      </w:r>
    </w:p>
    <w:p w:rsidR="0096154C" w:rsidRPr="008026A1" w:rsidRDefault="0096154C" w:rsidP="0096154C">
      <w:pPr>
        <w:jc w:val="both"/>
      </w:pPr>
    </w:p>
    <w:p w:rsidR="0096154C" w:rsidRPr="008026A1" w:rsidRDefault="0096154C" w:rsidP="0096154C">
      <w:pPr>
        <w:ind w:right="679"/>
        <w:jc w:val="both"/>
      </w:pPr>
      <w:r w:rsidRPr="008026A1">
        <w:t>Usvaja se godišnje financijsko izvješće za 20</w:t>
      </w:r>
      <w:r>
        <w:t>11</w:t>
      </w:r>
      <w:r w:rsidRPr="008026A1">
        <w:t>. godinu.</w:t>
      </w:r>
    </w:p>
    <w:p w:rsidR="0096154C" w:rsidRPr="008026A1" w:rsidRDefault="0096154C" w:rsidP="0096154C">
      <w:pPr>
        <w:jc w:val="both"/>
      </w:pPr>
    </w:p>
    <w:p w:rsidR="003F39B3" w:rsidRDefault="003F39B3" w:rsidP="0096154C">
      <w:pPr>
        <w:jc w:val="both"/>
        <w:rPr>
          <w:b/>
        </w:rPr>
      </w:pPr>
    </w:p>
    <w:p w:rsidR="0096154C" w:rsidRPr="0096154C" w:rsidRDefault="0096154C" w:rsidP="0096154C">
      <w:pPr>
        <w:jc w:val="both"/>
      </w:pPr>
      <w:r w:rsidRPr="008026A1">
        <w:rPr>
          <w:b/>
        </w:rPr>
        <w:t xml:space="preserve">Ad </w:t>
      </w:r>
      <w:r>
        <w:rPr>
          <w:b/>
        </w:rPr>
        <w:t>5</w:t>
      </w:r>
      <w:r w:rsidRPr="008026A1">
        <w:rPr>
          <w:b/>
        </w:rPr>
        <w:t>)</w:t>
      </w:r>
      <w:r w:rsidRPr="008026A1">
        <w:rPr>
          <w:b/>
        </w:rPr>
        <w:tab/>
      </w: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Default="0096154C" w:rsidP="0096154C">
      <w:pPr>
        <w:jc w:val="center"/>
      </w:pPr>
      <w:r w:rsidRPr="0096154C">
        <w:t>o d l u k u</w:t>
      </w:r>
    </w:p>
    <w:p w:rsidR="003F39B3" w:rsidRDefault="003F39B3" w:rsidP="003F39B3">
      <w:pPr>
        <w:ind w:left="720" w:hanging="720"/>
        <w:jc w:val="both"/>
      </w:pPr>
    </w:p>
    <w:p w:rsidR="003F39B3" w:rsidRPr="00831729" w:rsidRDefault="003F39B3" w:rsidP="003F39B3">
      <w:pPr>
        <w:ind w:left="720" w:hanging="720"/>
        <w:jc w:val="both"/>
      </w:pPr>
      <w:r w:rsidRPr="00831729">
        <w:t xml:space="preserve">I </w:t>
      </w:r>
      <w:r w:rsidRPr="00831729">
        <w:tab/>
        <w:t>Utvrđuje se da ukupno ostvarena dobit iza oporezivanja, za 20</w:t>
      </w:r>
      <w:r>
        <w:t>11</w:t>
      </w:r>
      <w:r w:rsidRPr="00831729">
        <w:t xml:space="preserve">. godinu, iznosi </w:t>
      </w:r>
      <w:r w:rsidRPr="003615E1">
        <w:t>54.468.783,26</w:t>
      </w:r>
      <w:r w:rsidRPr="00831729">
        <w:t xml:space="preserve"> kuna.</w:t>
      </w:r>
    </w:p>
    <w:p w:rsidR="003F39B3" w:rsidRPr="00831729" w:rsidRDefault="003F39B3" w:rsidP="003F39B3">
      <w:pPr>
        <w:jc w:val="both"/>
      </w:pPr>
    </w:p>
    <w:p w:rsidR="003F39B3" w:rsidRPr="00831729" w:rsidRDefault="003F39B3" w:rsidP="003F39B3">
      <w:pPr>
        <w:ind w:left="720" w:hanging="720"/>
        <w:jc w:val="both"/>
      </w:pPr>
      <w:r w:rsidRPr="00831729">
        <w:t>II</w:t>
      </w:r>
      <w:r w:rsidRPr="00831729">
        <w:tab/>
        <w:t>Ukupno ostvarena dobit za 20</w:t>
      </w:r>
      <w:r>
        <w:t>11</w:t>
      </w:r>
      <w:r w:rsidRPr="00831729">
        <w:t xml:space="preserve">. godinu, iza oporezivanja, u iznosu od </w:t>
      </w:r>
      <w:r w:rsidRPr="003615E1">
        <w:t>54.468.783,26</w:t>
      </w:r>
      <w:r>
        <w:t xml:space="preserve"> </w:t>
      </w:r>
      <w:r w:rsidRPr="00831729">
        <w:t xml:space="preserve"> kuna, raspoređuje se </w:t>
      </w:r>
      <w:r>
        <w:t>u Statutarne rezerve Društva</w:t>
      </w:r>
      <w:r w:rsidRPr="00831729">
        <w:t>.</w:t>
      </w:r>
    </w:p>
    <w:p w:rsidR="0096154C" w:rsidRDefault="0096154C" w:rsidP="0096154C">
      <w:pPr>
        <w:jc w:val="both"/>
      </w:pPr>
    </w:p>
    <w:p w:rsidR="003F39B3" w:rsidRPr="003F39B3" w:rsidRDefault="003F39B3" w:rsidP="0096154C">
      <w:pPr>
        <w:jc w:val="both"/>
      </w:pPr>
    </w:p>
    <w:p w:rsidR="0096154C" w:rsidRPr="0096154C" w:rsidRDefault="0096154C" w:rsidP="0096154C">
      <w:pPr>
        <w:jc w:val="both"/>
      </w:pPr>
      <w:r w:rsidRPr="008026A1">
        <w:rPr>
          <w:b/>
        </w:rPr>
        <w:t xml:space="preserve">Ad </w:t>
      </w:r>
      <w:r>
        <w:rPr>
          <w:b/>
        </w:rPr>
        <w:t>6)</w:t>
      </w:r>
      <w:r w:rsidRPr="008026A1">
        <w:rPr>
          <w:b/>
        </w:rPr>
        <w:tab/>
      </w: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Default="0096154C" w:rsidP="0096154C">
      <w:pPr>
        <w:jc w:val="center"/>
        <w:rPr>
          <w:b/>
        </w:rPr>
      </w:pPr>
      <w:r w:rsidRPr="0096154C">
        <w:lastRenderedPageBreak/>
        <w:t>o d l u k u</w:t>
      </w:r>
    </w:p>
    <w:p w:rsidR="0096154C" w:rsidRPr="008026A1" w:rsidRDefault="0096154C" w:rsidP="0096154C">
      <w:pPr>
        <w:jc w:val="both"/>
      </w:pPr>
    </w:p>
    <w:p w:rsidR="0096154C" w:rsidRDefault="0096154C" w:rsidP="0096154C">
      <w:pPr>
        <w:ind w:right="679"/>
        <w:jc w:val="both"/>
      </w:pPr>
      <w:r w:rsidRPr="008026A1">
        <w:t xml:space="preserve">a) </w:t>
      </w:r>
      <w:r w:rsidRPr="008026A1">
        <w:rPr>
          <w:b/>
        </w:rPr>
        <w:t>Odobrava se</w:t>
      </w:r>
      <w:r w:rsidRPr="008026A1">
        <w:t xml:space="preserve"> rad (daje se razrješnica) članovima Uprave za vođenje poslova Društva u prethodnoj poslovnoj godini.</w:t>
      </w:r>
    </w:p>
    <w:p w:rsidR="0096154C" w:rsidRPr="008026A1" w:rsidRDefault="0096154C" w:rsidP="0096154C">
      <w:pPr>
        <w:ind w:right="679"/>
        <w:jc w:val="both"/>
      </w:pPr>
    </w:p>
    <w:p w:rsidR="0096154C" w:rsidRPr="008026A1" w:rsidRDefault="0096154C" w:rsidP="0096154C">
      <w:pPr>
        <w:ind w:right="679"/>
        <w:jc w:val="both"/>
      </w:pPr>
      <w:r w:rsidRPr="008026A1">
        <w:t xml:space="preserve">b) </w:t>
      </w:r>
      <w:r w:rsidRPr="008026A1">
        <w:rPr>
          <w:b/>
        </w:rPr>
        <w:t>Odobrava se</w:t>
      </w:r>
      <w:r w:rsidRPr="008026A1">
        <w:t xml:space="preserve"> rad (daje se razrješnica) članovima Nadzornog odbora za nadziranje poslova Društva u prethodnoj poslovnoj godini.</w:t>
      </w:r>
    </w:p>
    <w:p w:rsidR="0096154C" w:rsidRDefault="0096154C" w:rsidP="0096154C">
      <w:pPr>
        <w:jc w:val="both"/>
      </w:pPr>
    </w:p>
    <w:p w:rsidR="003F39B3" w:rsidRPr="008026A1" w:rsidRDefault="003F39B3" w:rsidP="0096154C">
      <w:pPr>
        <w:jc w:val="both"/>
      </w:pPr>
    </w:p>
    <w:p w:rsidR="0096154C" w:rsidRPr="0096154C" w:rsidRDefault="0096154C" w:rsidP="0096154C">
      <w:pPr>
        <w:jc w:val="both"/>
      </w:pPr>
      <w:r w:rsidRPr="008026A1">
        <w:rPr>
          <w:b/>
        </w:rPr>
        <w:t xml:space="preserve">Ad </w:t>
      </w:r>
      <w:r>
        <w:rPr>
          <w:b/>
        </w:rPr>
        <w:t>8</w:t>
      </w:r>
      <w:r w:rsidRPr="008026A1">
        <w:rPr>
          <w:b/>
        </w:rPr>
        <w:t>)</w:t>
      </w:r>
      <w:r w:rsidRPr="008026A1">
        <w:rPr>
          <w:b/>
        </w:rPr>
        <w:tab/>
      </w:r>
      <w:r w:rsidRPr="0096154C">
        <w:t>Glavna skupština je dana 30.05.2012. godine donijela slijedeću</w:t>
      </w:r>
    </w:p>
    <w:p w:rsidR="0096154C" w:rsidRPr="0096154C" w:rsidRDefault="0096154C" w:rsidP="0096154C">
      <w:pPr>
        <w:jc w:val="both"/>
      </w:pPr>
    </w:p>
    <w:p w:rsidR="0096154C" w:rsidRDefault="0096154C" w:rsidP="0096154C">
      <w:pPr>
        <w:ind w:right="679"/>
        <w:jc w:val="center"/>
        <w:rPr>
          <w:bCs/>
        </w:rPr>
      </w:pPr>
      <w:r w:rsidRPr="0096154C">
        <w:t>o d l u k u</w:t>
      </w:r>
    </w:p>
    <w:p w:rsidR="0096154C" w:rsidRPr="008026A1" w:rsidRDefault="0096154C" w:rsidP="0096154C">
      <w:pPr>
        <w:ind w:right="679"/>
        <w:jc w:val="both"/>
      </w:pPr>
    </w:p>
    <w:p w:rsidR="0096154C" w:rsidRPr="008026A1" w:rsidRDefault="0096154C" w:rsidP="0096154C">
      <w:pPr>
        <w:ind w:right="679"/>
        <w:jc w:val="both"/>
        <w:rPr>
          <w:b/>
        </w:rPr>
      </w:pPr>
      <w:proofErr w:type="spellStart"/>
      <w:r w:rsidRPr="008026A1">
        <w:t>PricewaterhouseCoopers</w:t>
      </w:r>
      <w:proofErr w:type="spellEnd"/>
      <w:r w:rsidRPr="008026A1">
        <w:t xml:space="preserve"> d.o.o., Zagreb, </w:t>
      </w:r>
      <w:proofErr w:type="spellStart"/>
      <w:r w:rsidRPr="008026A1">
        <w:t>Alexandera</w:t>
      </w:r>
      <w:proofErr w:type="spellEnd"/>
      <w:r w:rsidRPr="008026A1">
        <w:t xml:space="preserve"> </w:t>
      </w:r>
      <w:proofErr w:type="spellStart"/>
      <w:r w:rsidRPr="008026A1">
        <w:t>von</w:t>
      </w:r>
      <w:proofErr w:type="spellEnd"/>
      <w:r w:rsidRPr="008026A1">
        <w:t xml:space="preserve"> </w:t>
      </w:r>
      <w:proofErr w:type="spellStart"/>
      <w:r w:rsidRPr="008026A1">
        <w:t>Humboldta</w:t>
      </w:r>
      <w:proofErr w:type="spellEnd"/>
      <w:r w:rsidRPr="008026A1">
        <w:t xml:space="preserve"> 4, imenuje se revizorom Društva za 20</w:t>
      </w:r>
      <w:r>
        <w:t>12</w:t>
      </w:r>
      <w:r w:rsidRPr="008026A1">
        <w:t xml:space="preserve">. godinu. </w:t>
      </w:r>
    </w:p>
    <w:p w:rsidR="00550AC9" w:rsidRDefault="00550AC9"/>
    <w:sectPr w:rsidR="00550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L Dutch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4C"/>
    <w:rsid w:val="002E54C9"/>
    <w:rsid w:val="003F39B3"/>
    <w:rsid w:val="00550AC9"/>
    <w:rsid w:val="007B1EE0"/>
    <w:rsid w:val="007F760D"/>
    <w:rsid w:val="0096154C"/>
    <w:rsid w:val="00993EF0"/>
    <w:rsid w:val="00B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L Dutch" w:eastAsia="Times New Roman" w:hAnsi="SL Dutc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F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5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L Dutch" w:eastAsia="Times New Roman" w:hAnsi="SL Dutc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EF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TDR d.o.o.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Škopac</dc:creator>
  <cp:lastModifiedBy> </cp:lastModifiedBy>
  <cp:revision>2</cp:revision>
  <dcterms:created xsi:type="dcterms:W3CDTF">2012-05-30T08:50:00Z</dcterms:created>
  <dcterms:modified xsi:type="dcterms:W3CDTF">2012-05-30T08:50:00Z</dcterms:modified>
</cp:coreProperties>
</file>